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33FD" w14:textId="77777777" w:rsidR="0083315E" w:rsidRDefault="0083315E" w:rsidP="0083315E">
      <w:pPr>
        <w:pStyle w:val="Default"/>
      </w:pPr>
      <w:bookmarkStart w:id="0" w:name="_GoBack"/>
      <w:bookmarkEnd w:id="0"/>
    </w:p>
    <w:p w14:paraId="7E9E28F4" w14:textId="77777777" w:rsidR="0083315E" w:rsidRPr="0083315E" w:rsidRDefault="0083315E" w:rsidP="0083315E">
      <w:pPr>
        <w:pStyle w:val="Default"/>
        <w:rPr>
          <w:b/>
        </w:rPr>
      </w:pPr>
      <w:r w:rsidRPr="0083315E">
        <w:rPr>
          <w:b/>
        </w:rPr>
        <w:t>The Power of Genes Video Worksheet</w:t>
      </w:r>
      <w:r>
        <w:rPr>
          <w:b/>
        </w:rPr>
        <w:tab/>
      </w:r>
      <w:r>
        <w:rPr>
          <w:b/>
        </w:rPr>
        <w:tab/>
        <w:t>Name____________________Date______</w:t>
      </w:r>
      <w:proofErr w:type="spellStart"/>
      <w:r>
        <w:rPr>
          <w:b/>
        </w:rPr>
        <w:t>hr</w:t>
      </w:r>
      <w:proofErr w:type="spellEnd"/>
      <w:r>
        <w:rPr>
          <w:b/>
        </w:rPr>
        <w:t>____</w:t>
      </w:r>
    </w:p>
    <w:p w14:paraId="149613C0" w14:textId="77777777" w:rsidR="0083315E" w:rsidRPr="0083315E" w:rsidRDefault="0083315E" w:rsidP="0083315E">
      <w:pPr>
        <w:rPr>
          <w:rFonts w:cs="DNLLBH+BookAntiqua"/>
          <w:b/>
          <w:bCs/>
          <w:color w:val="000000"/>
        </w:rPr>
      </w:pPr>
    </w:p>
    <w:p w14:paraId="5C807102" w14:textId="77777777" w:rsidR="0083315E" w:rsidRDefault="0083315E" w:rsidP="0083315E">
      <w:pPr>
        <w:pStyle w:val="ListParagraph"/>
        <w:rPr>
          <w:rFonts w:cs="DNLLBH+BookAntiqua"/>
          <w:b/>
          <w:bCs/>
          <w:color w:val="000000"/>
        </w:rPr>
      </w:pPr>
    </w:p>
    <w:p w14:paraId="467C45C6" w14:textId="77777777" w:rsidR="0083315E" w:rsidRDefault="0083315E" w:rsidP="0083315E">
      <w:pPr>
        <w:pStyle w:val="ListParagraph"/>
        <w:numPr>
          <w:ilvl w:val="0"/>
          <w:numId w:val="1"/>
        </w:numPr>
        <w:rPr>
          <w:rFonts w:cs="DNLLBH+BookAntiqua"/>
          <w:b/>
          <w:bCs/>
          <w:color w:val="000000"/>
        </w:rPr>
      </w:pPr>
      <w:r w:rsidRPr="0083315E">
        <w:rPr>
          <w:rFonts w:cs="DNLLBH+BookAntiqua"/>
          <w:b/>
          <w:bCs/>
          <w:color w:val="000000"/>
        </w:rPr>
        <w:t>More Than Meets the Eye</w:t>
      </w:r>
    </w:p>
    <w:p w14:paraId="288D93EC" w14:textId="77777777" w:rsidR="0083315E" w:rsidRPr="0083315E" w:rsidRDefault="0083315E" w:rsidP="0083315E">
      <w:pPr>
        <w:pStyle w:val="ListParagraph"/>
        <w:ind w:left="450"/>
        <w:rPr>
          <w:rFonts w:ascii="Book Antiqua" w:hAnsi="Book Antiqua" w:cs="DNLLBH+BookAntiqua"/>
          <w:b/>
          <w:bCs/>
          <w:color w:val="000000"/>
        </w:rPr>
      </w:pPr>
      <w:r w:rsidRPr="0083315E">
        <w:rPr>
          <w:rFonts w:ascii="Book Antiqua" w:hAnsi="Book Antiqua" w:cs="DNLJBJ+BookAntiqua"/>
          <w:color w:val="000000"/>
        </w:rPr>
        <w:t>How do identical twins differ from fraternal twins?</w:t>
      </w:r>
    </w:p>
    <w:p w14:paraId="5A709A27" w14:textId="77777777" w:rsidR="0083315E" w:rsidRDefault="0083315E" w:rsidP="0083315E">
      <w:pPr>
        <w:rPr>
          <w:rFonts w:cs="DNLJBJ+BookAntiqua"/>
          <w:color w:val="000000"/>
        </w:rPr>
      </w:pPr>
    </w:p>
    <w:p w14:paraId="2CD6A6B5" w14:textId="77777777" w:rsidR="0083315E" w:rsidRDefault="0083315E" w:rsidP="0083315E">
      <w:pPr>
        <w:rPr>
          <w:rFonts w:cs="DNLJBJ+BookAntiqua"/>
          <w:color w:val="000000"/>
        </w:rPr>
      </w:pPr>
    </w:p>
    <w:p w14:paraId="41C62DBE" w14:textId="77777777" w:rsidR="0083315E" w:rsidRDefault="0083315E" w:rsidP="0083315E">
      <w:pPr>
        <w:rPr>
          <w:rFonts w:cs="DNLJBJ+BookAntiqua"/>
          <w:color w:val="000000"/>
        </w:rPr>
      </w:pPr>
    </w:p>
    <w:p w14:paraId="6AD5B081" w14:textId="77777777" w:rsidR="0083315E" w:rsidRDefault="0083315E" w:rsidP="0083315E">
      <w:pPr>
        <w:rPr>
          <w:rFonts w:cs="DNLJBJ+BookAntiqua"/>
          <w:color w:val="000000"/>
        </w:rPr>
      </w:pPr>
    </w:p>
    <w:p w14:paraId="22E146F1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  <w:color w:val="000000"/>
        </w:rPr>
      </w:pPr>
      <w:r w:rsidRPr="0083315E">
        <w:rPr>
          <w:rFonts w:ascii="DNLLBH+BookAntiqua" w:hAnsi="DNLLBH+BookAntiqua" w:cs="DNLLBH+BookAntiqua"/>
          <w:b/>
          <w:bCs/>
          <w:color w:val="000000"/>
        </w:rPr>
        <w:t xml:space="preserve">2. An Understanding of Genetics </w:t>
      </w:r>
    </w:p>
    <w:p w14:paraId="376B4B9E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Why is there infinite variety in the living world? </w:t>
      </w:r>
    </w:p>
    <w:p w14:paraId="2A40AB7D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0DFFB201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255C90CE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6B2BEA67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0ECC5AC5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50C2FA07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62FEBCCD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  <w:color w:val="000000"/>
        </w:rPr>
      </w:pPr>
      <w:r w:rsidRPr="0083315E">
        <w:rPr>
          <w:rFonts w:ascii="DNLLBH+BookAntiqua" w:hAnsi="DNLLBH+BookAntiqua" w:cs="DNLLBH+BookAntiqua"/>
          <w:b/>
          <w:bCs/>
          <w:color w:val="000000"/>
        </w:rPr>
        <w:t xml:space="preserve">3. DNA: A Silent Witness </w:t>
      </w:r>
    </w:p>
    <w:p w14:paraId="619DF1A4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What are the chemical pairs found in DNA? </w:t>
      </w:r>
    </w:p>
    <w:p w14:paraId="034C135F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188FE17B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62C9E77A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76C22236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10A76B3B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01C9626C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  <w:color w:val="000000"/>
        </w:rPr>
      </w:pPr>
      <w:r w:rsidRPr="0083315E">
        <w:rPr>
          <w:rFonts w:ascii="DNLLBH+BookAntiqua" w:hAnsi="DNLLBH+BookAntiqua" w:cs="DNLLBH+BookAntiqua"/>
          <w:b/>
          <w:bCs/>
          <w:color w:val="000000"/>
        </w:rPr>
        <w:t xml:space="preserve">4. A Cold Hit </w:t>
      </w:r>
    </w:p>
    <w:p w14:paraId="25D16E40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Why is a DNA database such a useful crime-solving tool? </w:t>
      </w:r>
    </w:p>
    <w:p w14:paraId="6E7F5CC0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271617E1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159EDC65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0A79D760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7F4838B1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10B3CEB2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5D0D47D2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  <w:color w:val="000000"/>
        </w:rPr>
      </w:pPr>
      <w:r w:rsidRPr="0083315E">
        <w:rPr>
          <w:rFonts w:ascii="DNLLBH+BookAntiqua" w:hAnsi="DNLLBH+BookAntiqua" w:cs="DNLLBH+BookAntiqua"/>
          <w:b/>
          <w:bCs/>
          <w:color w:val="000000"/>
        </w:rPr>
        <w:t xml:space="preserve">5. Giving Life </w:t>
      </w:r>
    </w:p>
    <w:p w14:paraId="6189363A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What did Dolly teach scientists? </w:t>
      </w:r>
    </w:p>
    <w:p w14:paraId="67F24155" w14:textId="77777777" w:rsidR="0083315E" w:rsidRPr="0083315E" w:rsidRDefault="0083315E" w:rsidP="0083315E">
      <w:pPr>
        <w:pageBreakBefore/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</w:rPr>
      </w:pPr>
      <w:r w:rsidRPr="0083315E">
        <w:rPr>
          <w:rFonts w:ascii="DNLLBH+BookAntiqua" w:hAnsi="DNLLBH+BookAntiqua" w:cs="DNLLBH+BookAntiqua"/>
          <w:b/>
          <w:bCs/>
        </w:rPr>
        <w:lastRenderedPageBreak/>
        <w:t xml:space="preserve">6. Designer Cows </w:t>
      </w:r>
    </w:p>
    <w:p w14:paraId="53C15A28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  <w:r w:rsidRPr="0083315E">
        <w:rPr>
          <w:rFonts w:ascii="DNLJBJ+BookAntiqua" w:hAnsi="DNLJBJ+BookAntiqua" w:cs="DNLJBJ+BookAntiqua"/>
        </w:rPr>
        <w:t xml:space="preserve">What are </w:t>
      </w:r>
      <w:proofErr w:type="spellStart"/>
      <w:r w:rsidRPr="0083315E">
        <w:rPr>
          <w:rFonts w:ascii="DNLJBJ+BookAntiqua" w:hAnsi="DNLJBJ+BookAntiqua" w:cs="DNLJBJ+BookAntiqua"/>
        </w:rPr>
        <w:t>transgenics</w:t>
      </w:r>
      <w:proofErr w:type="spellEnd"/>
      <w:r w:rsidRPr="0083315E">
        <w:rPr>
          <w:rFonts w:ascii="DNLJBJ+BookAntiqua" w:hAnsi="DNLJBJ+BookAntiqua" w:cs="DNLJBJ+BookAntiqua"/>
        </w:rPr>
        <w:t xml:space="preserve">? </w:t>
      </w:r>
    </w:p>
    <w:p w14:paraId="3BAC892C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65173240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45EFB637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182E2437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3D30095A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</w:rPr>
      </w:pPr>
      <w:r w:rsidRPr="0083315E">
        <w:rPr>
          <w:rFonts w:ascii="DNLLBH+BookAntiqua" w:hAnsi="DNLLBH+BookAntiqua" w:cs="DNLLBH+BookAntiqua"/>
          <w:b/>
          <w:bCs/>
        </w:rPr>
        <w:t xml:space="preserve">7. Cross-Species Cloning </w:t>
      </w:r>
    </w:p>
    <w:p w14:paraId="76E3A473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  <w:r w:rsidRPr="0083315E">
        <w:rPr>
          <w:rFonts w:ascii="DNLJBJ+BookAntiqua" w:hAnsi="DNLJBJ+BookAntiqua" w:cs="DNLJBJ+BookAntiqua"/>
        </w:rPr>
        <w:t xml:space="preserve">What is cross-species cloning? </w:t>
      </w:r>
    </w:p>
    <w:p w14:paraId="1628B90E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33500981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20897547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5464EF58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3F3EF8E8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</w:rPr>
      </w:pPr>
      <w:r w:rsidRPr="0083315E">
        <w:rPr>
          <w:rFonts w:ascii="DNLLBH+BookAntiqua" w:hAnsi="DNLLBH+BookAntiqua" w:cs="DNLLBH+BookAntiqua"/>
          <w:b/>
          <w:bCs/>
        </w:rPr>
        <w:t xml:space="preserve">8. Inherited Genes </w:t>
      </w:r>
    </w:p>
    <w:p w14:paraId="6DDFB25F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  <w:r w:rsidRPr="0083315E">
        <w:rPr>
          <w:rFonts w:ascii="DNLJBJ+BookAntiqua" w:hAnsi="DNLJBJ+BookAntiqua" w:cs="DNLJBJ+BookAntiqua"/>
        </w:rPr>
        <w:t xml:space="preserve">Do you have the novelty-seeking or anxiety gene? </w:t>
      </w:r>
    </w:p>
    <w:p w14:paraId="39CADB67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364FBFAE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2C795812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4634668E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634F4261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</w:rPr>
      </w:pPr>
      <w:r w:rsidRPr="0083315E">
        <w:rPr>
          <w:rFonts w:ascii="DNLLBH+BookAntiqua" w:hAnsi="DNLLBH+BookAntiqua" w:cs="DNLLBH+BookAntiqua"/>
          <w:b/>
          <w:bCs/>
        </w:rPr>
        <w:t xml:space="preserve">9. Gene Hunting </w:t>
      </w:r>
    </w:p>
    <w:p w14:paraId="72B2798C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  <w:r w:rsidRPr="0083315E">
        <w:rPr>
          <w:rFonts w:ascii="DNLJBJ+BookAntiqua" w:hAnsi="DNLJBJ+BookAntiqua" w:cs="DNLJBJ+BookAntiqua"/>
        </w:rPr>
        <w:t>Should we use genetic therapies to cure cosmetic problems?</w:t>
      </w:r>
    </w:p>
    <w:p w14:paraId="43EDE8CB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1908942E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792979C8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</w:p>
    <w:p w14:paraId="4731DC07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</w:rPr>
      </w:pPr>
      <w:r w:rsidRPr="0083315E">
        <w:rPr>
          <w:rFonts w:ascii="DNLJBJ+BookAntiqua" w:hAnsi="DNLJBJ+BookAntiqua" w:cs="DNLJBJ+BookAntiqua"/>
        </w:rPr>
        <w:t xml:space="preserve"> </w:t>
      </w:r>
    </w:p>
    <w:p w14:paraId="5ED2C172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</w:rPr>
      </w:pPr>
      <w:r w:rsidRPr="0083315E">
        <w:rPr>
          <w:rFonts w:ascii="DNLLBH+BookAntiqua" w:hAnsi="DNLLBH+BookAntiqua" w:cs="DNLLBH+BookAntiqua"/>
          <w:b/>
          <w:bCs/>
        </w:rPr>
        <w:t xml:space="preserve">10. Gene Therapy </w:t>
      </w:r>
    </w:p>
    <w:p w14:paraId="56542880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How has the concept behind gene therapy changed? </w:t>
      </w:r>
    </w:p>
    <w:p w14:paraId="75A29A87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7A0F19B0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30595D77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6F6360B0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5281448F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  <w:color w:val="000000"/>
        </w:rPr>
      </w:pPr>
      <w:r w:rsidRPr="0083315E">
        <w:rPr>
          <w:rFonts w:ascii="DNLLBH+BookAntiqua" w:hAnsi="DNLLBH+BookAntiqua" w:cs="DNLLBH+BookAntiqua"/>
          <w:b/>
          <w:bCs/>
          <w:color w:val="000000"/>
        </w:rPr>
        <w:t xml:space="preserve">11. Instincts and Conditioning </w:t>
      </w:r>
    </w:p>
    <w:p w14:paraId="44300F45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What is positive reinforcement? </w:t>
      </w:r>
    </w:p>
    <w:p w14:paraId="02C6A46F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199EEC0D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00D26B45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2369F78E" w14:textId="77777777" w:rsid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334AD2FC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</w:p>
    <w:p w14:paraId="588CEF11" w14:textId="77777777" w:rsidR="0083315E" w:rsidRPr="0083315E" w:rsidRDefault="0083315E" w:rsidP="0083315E">
      <w:pPr>
        <w:autoSpaceDE w:val="0"/>
        <w:autoSpaceDN w:val="0"/>
        <w:adjustRightInd w:val="0"/>
        <w:spacing w:before="300" w:after="0" w:line="240" w:lineRule="auto"/>
        <w:ind w:left="360"/>
        <w:rPr>
          <w:rFonts w:ascii="DNLLBH+BookAntiqua" w:hAnsi="DNLLBH+BookAntiqua" w:cs="DNLLBH+BookAntiqua"/>
          <w:color w:val="000000"/>
        </w:rPr>
      </w:pPr>
      <w:r w:rsidRPr="0083315E">
        <w:rPr>
          <w:rFonts w:ascii="DNLLBH+BookAntiqua" w:hAnsi="DNLLBH+BookAntiqua" w:cs="DNLLBH+BookAntiqua"/>
          <w:b/>
          <w:bCs/>
          <w:color w:val="000000"/>
        </w:rPr>
        <w:t xml:space="preserve">12. Repetition and Confidence </w:t>
      </w:r>
    </w:p>
    <w:p w14:paraId="31BC3562" w14:textId="77777777" w:rsidR="0083315E" w:rsidRPr="0083315E" w:rsidRDefault="0083315E" w:rsidP="0083315E">
      <w:pPr>
        <w:autoSpaceDE w:val="0"/>
        <w:autoSpaceDN w:val="0"/>
        <w:adjustRightInd w:val="0"/>
        <w:spacing w:after="0" w:line="240" w:lineRule="auto"/>
        <w:ind w:left="360"/>
        <w:rPr>
          <w:rFonts w:ascii="DNLJBJ+BookAntiqua" w:hAnsi="DNLJBJ+BookAntiqua" w:cs="DNLJBJ+BookAntiqua"/>
          <w:color w:val="000000"/>
        </w:rPr>
      </w:pPr>
      <w:r w:rsidRPr="0083315E">
        <w:rPr>
          <w:rFonts w:ascii="DNLJBJ+BookAntiqua" w:hAnsi="DNLJBJ+BookAntiqua" w:cs="DNLJBJ+BookAntiqua"/>
          <w:color w:val="000000"/>
        </w:rPr>
        <w:t xml:space="preserve">Do you think rescue animals enjoy their work? </w:t>
      </w:r>
    </w:p>
    <w:p w14:paraId="1C58B670" w14:textId="77777777" w:rsidR="0083315E" w:rsidRDefault="0083315E" w:rsidP="0083315E"/>
    <w:sectPr w:rsidR="0083315E" w:rsidSect="006A68FD">
      <w:pgSz w:w="12240" w:h="16340"/>
      <w:pgMar w:top="1400" w:right="891" w:bottom="1440" w:left="9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NLJD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NLJBJ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NLLBH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2F0A"/>
    <w:multiLevelType w:val="hybridMultilevel"/>
    <w:tmpl w:val="6672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15E"/>
    <w:rsid w:val="00073742"/>
    <w:rsid w:val="0083315E"/>
    <w:rsid w:val="00E11A25"/>
    <w:rsid w:val="00E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7BCA"/>
  <w15:docId w15:val="{087ECD66-8FE1-476C-B122-194A0397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3742"/>
  </w:style>
  <w:style w:type="paragraph" w:styleId="Heading2">
    <w:name w:val="heading 2"/>
    <w:basedOn w:val="Default"/>
    <w:next w:val="Default"/>
    <w:link w:val="Heading2Char"/>
    <w:uiPriority w:val="99"/>
    <w:qFormat/>
    <w:rsid w:val="0083315E"/>
    <w:pPr>
      <w:outlineLvl w:val="1"/>
    </w:pPr>
    <w:rPr>
      <w:rFonts w:ascii="DNLJDB+BookAntiqua" w:hAnsi="DNLJDB+BookAntiqu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DNLJBJ+BookAntiqua" w:hAnsi="DNLJBJ+BookAntiqua" w:cs="DNLJBJ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83315E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83315E"/>
    <w:rPr>
      <w:rFonts w:ascii="DNLJDB+BookAntiqua" w:hAnsi="DNLJDB+BookAntiqua"/>
      <w:sz w:val="24"/>
      <w:szCs w:val="24"/>
    </w:rPr>
  </w:style>
  <w:style w:type="paragraph" w:customStyle="1" w:styleId="VocabularyTerm">
    <w:name w:val="Vocabulary Term"/>
    <w:basedOn w:val="Default"/>
    <w:next w:val="Default"/>
    <w:uiPriority w:val="99"/>
    <w:rsid w:val="0083315E"/>
    <w:rPr>
      <w:rFonts w:ascii="DNLJDB+BookAntiqua" w:hAnsi="DNLJDB+BookAntiqua" w:cstheme="minorBidi"/>
      <w:color w:val="auto"/>
    </w:rPr>
  </w:style>
  <w:style w:type="paragraph" w:customStyle="1" w:styleId="VocabDefContext">
    <w:name w:val="Vocab. Def. &amp; Context"/>
    <w:basedOn w:val="Default"/>
    <w:next w:val="Default"/>
    <w:uiPriority w:val="99"/>
    <w:rsid w:val="0083315E"/>
    <w:rPr>
      <w:rFonts w:ascii="DNLJDB+BookAntiqua" w:hAnsi="DNLJDB+BookAntiqua" w:cstheme="minorBidi"/>
      <w:color w:val="auto"/>
    </w:rPr>
  </w:style>
  <w:style w:type="paragraph" w:styleId="ListParagraph">
    <w:name w:val="List Paragraph"/>
    <w:basedOn w:val="Normal"/>
    <w:uiPriority w:val="34"/>
    <w:qFormat/>
    <w:rsid w:val="0083315E"/>
    <w:pPr>
      <w:ind w:left="720"/>
      <w:contextualSpacing/>
    </w:pPr>
  </w:style>
  <w:style w:type="paragraph" w:customStyle="1" w:styleId="NormalText">
    <w:name w:val="Normal Text"/>
    <w:basedOn w:val="Default"/>
    <w:next w:val="Default"/>
    <w:uiPriority w:val="99"/>
    <w:rsid w:val="0083315E"/>
    <w:rPr>
      <w:rFonts w:ascii="DNLLBH+BookAntiqua" w:hAnsi="DNLLBH+BookAntiqu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Rebecca Merritt</cp:lastModifiedBy>
  <cp:revision>2</cp:revision>
  <cp:lastPrinted>2014-02-07T12:12:00Z</cp:lastPrinted>
  <dcterms:created xsi:type="dcterms:W3CDTF">2017-03-16T18:37:00Z</dcterms:created>
  <dcterms:modified xsi:type="dcterms:W3CDTF">2017-03-16T18:37:00Z</dcterms:modified>
</cp:coreProperties>
</file>